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042" w:rsidRDefault="00374042" w:rsidP="00374042">
      <w:pPr>
        <w:rPr>
          <w:rFonts w:ascii="Arial" w:hAnsi="Arial" w:cs="Arial"/>
          <w:sz w:val="32"/>
          <w:szCs w:val="32"/>
        </w:rPr>
      </w:pPr>
      <w:r>
        <w:rPr>
          <w:rFonts w:ascii="Arial" w:hAnsi="Arial" w:cs="Arial"/>
          <w:sz w:val="24"/>
          <w:szCs w:val="24"/>
        </w:rPr>
        <w:t>Philip Vincent (PhV)</w:t>
      </w:r>
    </w:p>
    <w:p w:rsidR="00374042" w:rsidRDefault="00374042" w:rsidP="00374042">
      <w:pPr>
        <w:rPr>
          <w:rFonts w:ascii="Arial" w:hAnsi="Arial" w:cs="Arial"/>
          <w:sz w:val="24"/>
          <w:szCs w:val="24"/>
        </w:rPr>
      </w:pPr>
      <w:r>
        <w:rPr>
          <w:rFonts w:ascii="Arial" w:hAnsi="Arial" w:cs="Arial"/>
          <w:sz w:val="24"/>
          <w:szCs w:val="24"/>
        </w:rPr>
        <w:t xml:space="preserve">Det eneste, Philip Vincent er kendt for, er nedenstående beretning. Han omtaler sig selv som filosof. Der findes ingen filosofiske værker, skrevet af ham, bortset fra nærværende, hvor der er mange eksempler på hans filosofiske ideologi. Ifølge Wikipedia er han forfatter til et værk om </w:t>
      </w:r>
      <w:r>
        <w:rPr>
          <w:rFonts w:ascii="Arial" w:hAnsi="Arial" w:cs="Arial"/>
          <w:i/>
          <w:sz w:val="24"/>
          <w:szCs w:val="24"/>
        </w:rPr>
        <w:t>The ongoing religious wars in</w:t>
      </w:r>
      <w:r>
        <w:rPr>
          <w:rFonts w:ascii="Arial" w:hAnsi="Arial" w:cs="Arial"/>
          <w:sz w:val="24"/>
          <w:szCs w:val="24"/>
        </w:rPr>
        <w:t xml:space="preserve"> </w:t>
      </w:r>
      <w:r>
        <w:rPr>
          <w:rFonts w:ascii="Arial" w:hAnsi="Arial" w:cs="Arial"/>
          <w:i/>
          <w:sz w:val="24"/>
          <w:szCs w:val="24"/>
        </w:rPr>
        <w:t>Germany</w:t>
      </w:r>
      <w:r>
        <w:rPr>
          <w:rFonts w:ascii="Arial" w:hAnsi="Arial" w:cs="Arial"/>
          <w:sz w:val="24"/>
          <w:szCs w:val="24"/>
        </w:rPr>
        <w:t xml:space="preserve">, den krig, vi herhjemme kalder 30 års krigen. Her hedder det, at det er </w:t>
      </w:r>
      <w:r>
        <w:rPr>
          <w:rFonts w:ascii="Arial" w:hAnsi="Arial" w:cs="Arial"/>
          <w:i/>
          <w:sz w:val="24"/>
          <w:szCs w:val="24"/>
        </w:rPr>
        <w:t>composed by Dr. Vincent, Theo. (London 1638).</w:t>
      </w:r>
      <w:r>
        <w:rPr>
          <w:rFonts w:ascii="Arial" w:hAnsi="Arial" w:cs="Arial"/>
          <w:sz w:val="24"/>
          <w:szCs w:val="24"/>
        </w:rPr>
        <w:t xml:space="preserve"> </w:t>
      </w:r>
    </w:p>
    <w:p w:rsidR="00374042" w:rsidRDefault="00374042" w:rsidP="00374042">
      <w:pPr>
        <w:rPr>
          <w:rFonts w:ascii="Arial" w:hAnsi="Arial" w:cs="Arial"/>
          <w:sz w:val="24"/>
          <w:szCs w:val="24"/>
        </w:rPr>
      </w:pPr>
      <w:r>
        <w:rPr>
          <w:rFonts w:ascii="Arial" w:hAnsi="Arial" w:cs="Arial"/>
          <w:sz w:val="24"/>
          <w:szCs w:val="24"/>
        </w:rPr>
        <w:t xml:space="preserve">Endvidere fortælles der i </w:t>
      </w:r>
      <w:r>
        <w:rPr>
          <w:rFonts w:ascii="Arial" w:hAnsi="Arial" w:cs="Arial"/>
          <w:i/>
          <w:sz w:val="24"/>
          <w:szCs w:val="24"/>
        </w:rPr>
        <w:t>Dictionary of National Biography (DNBoo),</w:t>
      </w:r>
      <w:r>
        <w:rPr>
          <w:rFonts w:ascii="Arial" w:hAnsi="Arial" w:cs="Arial"/>
          <w:sz w:val="24"/>
          <w:szCs w:val="24"/>
        </w:rPr>
        <w:t xml:space="preserve"> skrevet i perioden 1885 - 1900 under forsæde af en Edward Irving Carlyle, om Philip Vincents familieforhold. Han mistede sin hustru i 1630 efter seks års ægteskab. De to af deres tre sønner døde meget tidligt. Men hverken Wikipedia eller DNBoo kan anses for pålidelige kilder og Philip Vincent glimrer da også ved sit fravær i personregistrene i den anerkendte historiske litteratur om </w:t>
      </w:r>
      <w:r>
        <w:rPr>
          <w:rFonts w:ascii="Arial" w:hAnsi="Arial" w:cs="Arial"/>
          <w:i/>
          <w:sz w:val="24"/>
          <w:szCs w:val="24"/>
        </w:rPr>
        <w:t>New Englands</w:t>
      </w:r>
      <w:r>
        <w:rPr>
          <w:rFonts w:ascii="Arial" w:hAnsi="Arial" w:cs="Arial"/>
          <w:sz w:val="24"/>
          <w:szCs w:val="24"/>
        </w:rPr>
        <w:t xml:space="preserve"> udvikling, hvor både John Underhill, Lion Gardener og John Mason opræder.    </w:t>
      </w:r>
    </w:p>
    <w:p w:rsidR="00374042" w:rsidRDefault="00374042" w:rsidP="00374042">
      <w:pPr>
        <w:rPr>
          <w:rFonts w:ascii="Arial" w:hAnsi="Arial" w:cs="Arial"/>
          <w:sz w:val="24"/>
          <w:szCs w:val="24"/>
        </w:rPr>
      </w:pPr>
      <w:r>
        <w:rPr>
          <w:rFonts w:ascii="Arial" w:hAnsi="Arial" w:cs="Arial"/>
          <w:sz w:val="24"/>
          <w:szCs w:val="24"/>
        </w:rPr>
        <w:tab/>
        <w:t xml:space="preserve">Måske er Philip Vincent et pseudonym, et opdigtet navn,  fordi personen bag har ønsket anonymitet. </w:t>
      </w:r>
    </w:p>
    <w:p w:rsidR="00374042" w:rsidRDefault="00374042" w:rsidP="00374042">
      <w:pPr>
        <w:rPr>
          <w:rFonts w:ascii="Arial" w:hAnsi="Arial" w:cs="Arial"/>
          <w:sz w:val="24"/>
          <w:szCs w:val="24"/>
        </w:rPr>
      </w:pPr>
      <w:r>
        <w:rPr>
          <w:rFonts w:ascii="Arial" w:hAnsi="Arial" w:cs="Arial"/>
          <w:sz w:val="24"/>
          <w:szCs w:val="24"/>
        </w:rPr>
        <w:tab/>
        <w:t xml:space="preserve">Vi ved, at personen efter sin tids normer opfylder normerne for en lærd person. Han (for sandsynligheden taler for, at der er tale om en mand, jvf. 1600 - tallets kønsnormer),  begynder sit skrift med en fortale eller "sang" på latin, smykket med et enkelt funklende græsk ord, som for nogle af os er lukket land. I skriftets enkeltstående bibelcitat står der også et ord på græsk og griner. Samme metode, som Søren Kierkegaard anvendte, men sidstnævntes værk er udstyret med et ganske grundigt noteapperat, som åbner døre for os almindelige læsere. Og PhV afslutter sit skrift med en latinsk vignet. Fornemt og helt efter bogen. Han omtaler kaptajn John Underhill og kaptajn John Mason med navns nævnelse. Løjtnant Lion Gardener kalder han </w:t>
      </w:r>
      <w:r>
        <w:rPr>
          <w:rFonts w:ascii="Arial" w:hAnsi="Arial" w:cs="Arial"/>
          <w:i/>
          <w:sz w:val="24"/>
          <w:szCs w:val="24"/>
        </w:rPr>
        <w:t>Fort Saybrooks</w:t>
      </w:r>
      <w:r>
        <w:rPr>
          <w:rFonts w:ascii="Arial" w:hAnsi="Arial" w:cs="Arial"/>
          <w:sz w:val="24"/>
          <w:szCs w:val="24"/>
        </w:rPr>
        <w:t xml:space="preserve"> kommanderende løjtnant .</w:t>
      </w:r>
    </w:p>
    <w:p w:rsidR="00374042" w:rsidRDefault="00374042" w:rsidP="00374042">
      <w:pPr>
        <w:rPr>
          <w:rFonts w:ascii="Arial" w:hAnsi="Arial" w:cs="Arial"/>
          <w:sz w:val="24"/>
          <w:szCs w:val="24"/>
        </w:rPr>
      </w:pPr>
      <w:r>
        <w:rPr>
          <w:rFonts w:ascii="Arial" w:hAnsi="Arial" w:cs="Arial"/>
          <w:sz w:val="24"/>
          <w:szCs w:val="24"/>
        </w:rPr>
        <w:tab/>
        <w:t xml:space="preserve">Men jeg føler nu alligevel, at jeg kender Philip Vincent. Som overætter af hans skrift og ifølge de historiske kendsgerninger kender jeg ham. Udfra visse logistiske kendsgerninger. Der er i konteksten tale om en begivenhed, stor nok til, at han og de tre netop nævnte uafhængig af hinanden skriver deres oplevelse ned (Dog kan der være en </w:t>
      </w:r>
      <w:r>
        <w:rPr>
          <w:rFonts w:ascii="Arial" w:hAnsi="Arial" w:cs="Arial"/>
          <w:i/>
          <w:sz w:val="24"/>
          <w:szCs w:val="24"/>
        </w:rPr>
        <w:t>connection</w:t>
      </w:r>
      <w:r>
        <w:rPr>
          <w:rFonts w:ascii="Arial" w:hAnsi="Arial" w:cs="Arial"/>
          <w:sz w:val="24"/>
          <w:szCs w:val="24"/>
        </w:rPr>
        <w:t xml:space="preserve"> mellem PhV og John Underhill. Se nedenfor). Ikke fordi nogen af dem er skribenter af profession. Det skyldes  snarere det præg, begivenheden har sat på dem. De kan ikke lade være. Tænker alligevel hele tiden på, hvordan det nu var. Drømmer om det. Har måske posttraumatisk stress.</w:t>
      </w:r>
    </w:p>
    <w:p w:rsidR="00374042" w:rsidRDefault="00374042" w:rsidP="00374042">
      <w:pPr>
        <w:rPr>
          <w:rFonts w:ascii="Arial" w:hAnsi="Arial" w:cs="Arial"/>
          <w:sz w:val="24"/>
          <w:szCs w:val="24"/>
        </w:rPr>
      </w:pPr>
      <w:r>
        <w:rPr>
          <w:rFonts w:ascii="Arial" w:hAnsi="Arial" w:cs="Arial"/>
          <w:sz w:val="24"/>
          <w:szCs w:val="24"/>
        </w:rPr>
        <w:tab/>
        <w:t xml:space="preserve">Philip Vincent skriver som den første sit bidrag, mens gløderne endnu ulmer i nedbrændte by. Det svir endnu i øjnene, hvis man er i nærheden. Han får det gjort klar til udgivelse endnu samme år, og det er efter forholdene dengang i sig selv noget af en præstation, næsten umulig rent tidsmæssigt, jo, for hør bare: Vi skriver 1637. </w:t>
      </w:r>
      <w:r>
        <w:rPr>
          <w:rFonts w:ascii="Arial" w:hAnsi="Arial" w:cs="Arial"/>
          <w:i/>
          <w:sz w:val="24"/>
          <w:szCs w:val="24"/>
        </w:rPr>
        <w:t>The pequot war</w:t>
      </w:r>
      <w:r>
        <w:rPr>
          <w:rFonts w:ascii="Arial" w:hAnsi="Arial" w:cs="Arial"/>
          <w:sz w:val="24"/>
          <w:szCs w:val="24"/>
        </w:rPr>
        <w:t xml:space="preserve"> udvikler sig allerede året forinden og kulminerer midt i maj måned året efter. Først derefter kan en skriftlig berettelse altså tage sin begyndelse. Som det fremgår af skriftet udkommer det helt nøjagtigt den 9. november samme år, og, som skrevet står på titelbladet, finder udgivelsen sted i London. Der var ingen etableret trykkerivirksomhed i </w:t>
      </w:r>
      <w:r>
        <w:rPr>
          <w:rFonts w:ascii="Arial" w:hAnsi="Arial" w:cs="Arial"/>
          <w:i/>
          <w:sz w:val="24"/>
          <w:szCs w:val="24"/>
        </w:rPr>
        <w:t>New</w:t>
      </w:r>
      <w:r>
        <w:rPr>
          <w:rFonts w:ascii="Arial" w:hAnsi="Arial" w:cs="Arial"/>
          <w:sz w:val="24"/>
          <w:szCs w:val="24"/>
        </w:rPr>
        <w:t xml:space="preserve"> </w:t>
      </w:r>
      <w:r>
        <w:rPr>
          <w:rFonts w:ascii="Arial" w:hAnsi="Arial" w:cs="Arial"/>
          <w:i/>
          <w:sz w:val="24"/>
          <w:szCs w:val="24"/>
        </w:rPr>
        <w:t>England</w:t>
      </w:r>
      <w:r>
        <w:rPr>
          <w:rFonts w:ascii="Arial" w:hAnsi="Arial" w:cs="Arial"/>
          <w:sz w:val="24"/>
          <w:szCs w:val="24"/>
        </w:rPr>
        <w:t xml:space="preserve"> endnu. Rundt regnet 7 måneder ialt fra start til slut. </w:t>
      </w:r>
    </w:p>
    <w:p w:rsidR="00374042" w:rsidRDefault="00374042" w:rsidP="00374042">
      <w:pPr>
        <w:rPr>
          <w:rFonts w:ascii="Arial" w:hAnsi="Arial" w:cs="Arial"/>
          <w:sz w:val="24"/>
          <w:szCs w:val="24"/>
        </w:rPr>
      </w:pPr>
      <w:r>
        <w:rPr>
          <w:rFonts w:ascii="Arial" w:hAnsi="Arial" w:cs="Arial"/>
          <w:sz w:val="24"/>
          <w:szCs w:val="24"/>
        </w:rPr>
        <w:tab/>
        <w:t xml:space="preserve">Vi ved, at en sørejse over det store Atlanterhav i begyndelsen af 1600 - tallet let kunne vare 2 måneder. Var vind og vejr imod, kunne det tage længere tid. Så kommer arbejdet med at finde en udgiver, altså et trykkeri, der vil udgive det foreliggende manuskript. Trykkeriet var forlaget. Forlaget trykkeriet.  Her er det en indlysende fordel at have gode kontakter. Vi ved ikke, om Philip Vincent var så heldig, men noget tyder på det. Hvor lang tid, et trykkeri skulle bruge til hele processen fra manuskript til færdig </w:t>
      </w:r>
      <w:r>
        <w:rPr>
          <w:rFonts w:ascii="Arial" w:hAnsi="Arial" w:cs="Arial"/>
          <w:sz w:val="24"/>
          <w:szCs w:val="24"/>
        </w:rPr>
        <w:lastRenderedPageBreak/>
        <w:t>publikation, ved jeg ikke, men jeg har forhørt mig om det hos min svoger, der fra sit eget arbejdsliv har kendskab til den historiske udvikling i branchen og de mere generelle produktionsmåder. - Der kunne sikkert let gå flere måneder, afhængig af øvrige ordrer, selvfølgelig. Og velhavere kom sikkert hurtige igennem med deres bestillinger.</w:t>
      </w:r>
    </w:p>
    <w:p w:rsidR="00374042" w:rsidRDefault="00374042" w:rsidP="00374042">
      <w:pPr>
        <w:rPr>
          <w:rFonts w:ascii="Arial" w:hAnsi="Arial" w:cs="Arial"/>
          <w:sz w:val="24"/>
          <w:szCs w:val="24"/>
        </w:rPr>
      </w:pPr>
      <w:r>
        <w:rPr>
          <w:rFonts w:ascii="Arial" w:hAnsi="Arial" w:cs="Arial"/>
          <w:sz w:val="24"/>
          <w:szCs w:val="24"/>
        </w:rPr>
        <w:t>Selve skriveprocessen kræver ro. Det ved vi. Har man det, kan det godt gå temmelig hurtlgt. På den anden side er der også nogle, der arbejder bedst midt i menneskevrimlen, bare der er tilstrækkeligt med skriveredskaber og papir. Danske Bille August reklamerede engang for SAS. Her lod han forstå, at arbejdet med filmmanuskripter flød lettere, når han bfandt sig 9000 meter over havet. Måske har PhV arbejdet som besat ganske få meter over havet under sørejsen. Hvis det er tilfældet, har han været søstærk. Siddet med papirerne på en vandtønde og koncentreret sig, også når  bølgerne gik højt. Dag efter dag. Arbejde efter mørkets frembrud var umuligt, med mindre, han har haft en til at betjene sig med en lyskilde. De sidste sider har han skrevet i London på en lokation, hvorfra han har haft udsigt ud over Themsen og skibene. Det skriver han selv på side 20.</w:t>
      </w:r>
    </w:p>
    <w:p w:rsidR="00374042" w:rsidRDefault="00374042" w:rsidP="00374042">
      <w:pPr>
        <w:rPr>
          <w:rFonts w:ascii="Arial" w:hAnsi="Arial" w:cs="Arial"/>
          <w:sz w:val="24"/>
          <w:szCs w:val="24"/>
        </w:rPr>
      </w:pPr>
      <w:r>
        <w:rPr>
          <w:rFonts w:ascii="Arial" w:hAnsi="Arial" w:cs="Arial"/>
          <w:sz w:val="24"/>
          <w:szCs w:val="24"/>
        </w:rPr>
        <w:t>Jeg tror, at PhV ikke personligt var aktiv i krigshandlingerne. Måske har han charmeret sig ind og fået job som oppasser for John Underhill, eller han har været med som håndlanger på et af skibene, der transporterede tropperne. Han ligesom svæver over vandene og kommenterer, bringer sine egne holdninger. Han refererer korrekt de væsentligste kampmæssige udviklinger, men i en forkortet og endda lidt overfladigt form. Min teori er, at han, hvis vi vælger at tro Wikipedia og DNBoo, tynget af sine tab i familiemæssig</w:t>
      </w:r>
    </w:p>
    <w:p w:rsidR="00374042" w:rsidRDefault="00374042" w:rsidP="00374042">
      <w:pPr>
        <w:rPr>
          <w:rFonts w:ascii="Arial" w:hAnsi="Arial" w:cs="Arial"/>
          <w:sz w:val="24"/>
          <w:szCs w:val="24"/>
        </w:rPr>
      </w:pPr>
      <w:r>
        <w:rPr>
          <w:rFonts w:ascii="Arial" w:hAnsi="Arial" w:cs="Arial"/>
          <w:sz w:val="24"/>
          <w:szCs w:val="24"/>
        </w:rPr>
        <w:t>sammenhæng, er sejlet over havet på må og få for at opleve nye eventyr og for at starte på en frisk. Han har mødt kaptajn John Underhill, enten som medpassager på overfarten eller efter sin ankomst til Salem og Boston. De har som nogenlunde jævnaldrende fattet sympati for hinanden, måske drukket sig fulde sammen. Har drillet hinanden med deres henholdsvise erhverv som filosof og krigskaptajn. Har gennem samtaler fundet frem til deres fælles evner for og lyst til skriftlige kommunikationsformer. Man skal huske, at det trykte</w:t>
      </w:r>
      <w:r>
        <w:rPr>
          <w:rFonts w:ascii="Arial" w:hAnsi="Arial" w:cs="Arial"/>
          <w:i/>
          <w:sz w:val="24"/>
          <w:szCs w:val="24"/>
        </w:rPr>
        <w:t xml:space="preserve"> </w:t>
      </w:r>
      <w:r>
        <w:rPr>
          <w:rFonts w:ascii="Arial" w:hAnsi="Arial" w:cs="Arial"/>
          <w:sz w:val="24"/>
          <w:szCs w:val="24"/>
        </w:rPr>
        <w:t>ord var et moderne fænomen og i mange sammenhænge enestående medie i 1600 - tallet, især fordi det åbnede mulighed for at blive kendt på en helt unik måde. Og John Underhill ville være berømt. De har måske udfordret hinanden i at levere den bedste beskrivelse af hændelserne, men John Underhill har haft den indlysende fordel, at han har været med i det hele på nærmeste hold som militær kaptajn, udsendt af de ledende puritanere i Boston, der ofte bare omtalt som</w:t>
      </w:r>
      <w:r>
        <w:rPr>
          <w:rFonts w:ascii="Arial" w:hAnsi="Arial" w:cs="Arial"/>
          <w:i/>
          <w:sz w:val="24"/>
          <w:szCs w:val="24"/>
        </w:rPr>
        <w:t>The Bay</w:t>
      </w:r>
      <w:r>
        <w:rPr>
          <w:rFonts w:ascii="Arial" w:hAnsi="Arial" w:cs="Arial"/>
          <w:sz w:val="24"/>
          <w:szCs w:val="24"/>
        </w:rPr>
        <w:t xml:space="preserve">.  Han har luret, at  PhV har den samme drøm om berømmelse og givet ham stof nok til sin beskrivelse. - ...som det jo står dig frit for at krydre med dine filosofiske overvejelser! </w:t>
      </w:r>
    </w:p>
    <w:p w:rsidR="00374042" w:rsidRDefault="00374042" w:rsidP="00374042">
      <w:pPr>
        <w:rPr>
          <w:rFonts w:ascii="Arial" w:hAnsi="Arial" w:cs="Arial"/>
          <w:sz w:val="24"/>
          <w:szCs w:val="24"/>
        </w:rPr>
      </w:pPr>
      <w:r>
        <w:rPr>
          <w:rFonts w:ascii="Arial" w:hAnsi="Arial" w:cs="Arial"/>
          <w:sz w:val="24"/>
          <w:szCs w:val="24"/>
        </w:rPr>
        <w:tab/>
        <w:t xml:space="preserve">PhV finder hurtigt ud af, at han vil hjem til </w:t>
      </w:r>
      <w:r>
        <w:rPr>
          <w:rFonts w:ascii="Arial" w:hAnsi="Arial" w:cs="Arial"/>
          <w:i/>
          <w:sz w:val="24"/>
          <w:szCs w:val="24"/>
        </w:rPr>
        <w:t>Old England</w:t>
      </w:r>
      <w:r>
        <w:rPr>
          <w:rFonts w:ascii="Arial" w:hAnsi="Arial" w:cs="Arial"/>
          <w:sz w:val="24"/>
          <w:szCs w:val="24"/>
        </w:rPr>
        <w:t xml:space="preserve"> igen. På den måde kan han få sit kommende skrift udgivet først. Dette sidste holder han for sig selv. John Underhill går - som PhV - hurtigt efter massakren igang med at berette. Han har tænkt sig frem til følgende: hvis det lykkes for PhV at få sit skrift udgivet, kan det virke som appetizer for hans efterfølgende, der vil komme til at fremstå i en helt anderledes realistisk </w:t>
      </w:r>
      <w:r>
        <w:rPr>
          <w:rFonts w:ascii="Arial" w:hAnsi="Arial" w:cs="Arial"/>
          <w:i/>
          <w:sz w:val="24"/>
          <w:szCs w:val="24"/>
        </w:rPr>
        <w:t>I was there</w:t>
      </w:r>
      <w:r>
        <w:rPr>
          <w:rFonts w:ascii="Arial" w:hAnsi="Arial" w:cs="Arial"/>
          <w:sz w:val="24"/>
          <w:szCs w:val="24"/>
        </w:rPr>
        <w:t xml:space="preserve"> stil. Dette holder </w:t>
      </w:r>
      <w:r>
        <w:rPr>
          <w:rFonts w:ascii="Arial" w:hAnsi="Arial" w:cs="Arial"/>
          <w:i/>
          <w:sz w:val="24"/>
          <w:szCs w:val="24"/>
        </w:rPr>
        <w:t>han</w:t>
      </w:r>
      <w:r>
        <w:rPr>
          <w:rFonts w:ascii="Arial" w:hAnsi="Arial" w:cs="Arial"/>
          <w:sz w:val="24"/>
          <w:szCs w:val="24"/>
        </w:rPr>
        <w:t xml:space="preserve"> for dig selv. De skilles på kajen som bedste venner med hver sin skjulte dagsorden. </w:t>
      </w:r>
    </w:p>
    <w:p w:rsidR="00374042" w:rsidRDefault="00374042" w:rsidP="00374042">
      <w:pPr>
        <w:rPr>
          <w:rFonts w:ascii="Arial" w:hAnsi="Arial" w:cs="Arial"/>
          <w:sz w:val="24"/>
          <w:szCs w:val="24"/>
        </w:rPr>
      </w:pPr>
      <w:r>
        <w:rPr>
          <w:rFonts w:ascii="Arial" w:hAnsi="Arial" w:cs="Arial"/>
          <w:sz w:val="24"/>
          <w:szCs w:val="24"/>
        </w:rPr>
        <w:tab/>
        <w:t xml:space="preserve">Og John Underhill har det afgørende kort på hånden, som han har valgt at holde helt tæt til kroppen. Et skrift fra </w:t>
      </w:r>
      <w:r>
        <w:rPr>
          <w:rFonts w:ascii="Arial" w:hAnsi="Arial" w:cs="Arial"/>
          <w:i/>
          <w:sz w:val="24"/>
          <w:szCs w:val="24"/>
        </w:rPr>
        <w:t>New England</w:t>
      </w:r>
      <w:r>
        <w:rPr>
          <w:rFonts w:ascii="Arial" w:hAnsi="Arial" w:cs="Arial"/>
          <w:sz w:val="24"/>
          <w:szCs w:val="24"/>
        </w:rPr>
        <w:t xml:space="preserve"> til læsere i </w:t>
      </w:r>
      <w:r>
        <w:rPr>
          <w:rFonts w:ascii="Arial" w:hAnsi="Arial" w:cs="Arial"/>
          <w:i/>
          <w:sz w:val="24"/>
          <w:szCs w:val="24"/>
        </w:rPr>
        <w:t>Old England</w:t>
      </w:r>
      <w:r>
        <w:rPr>
          <w:rFonts w:ascii="Arial" w:hAnsi="Arial" w:cs="Arial"/>
          <w:sz w:val="24"/>
          <w:szCs w:val="24"/>
        </w:rPr>
        <w:t xml:space="preserve"> skal bruges til at få folk til at bosætte sig i </w:t>
      </w:r>
      <w:r>
        <w:rPr>
          <w:rFonts w:ascii="Arial" w:hAnsi="Arial" w:cs="Arial"/>
          <w:i/>
          <w:sz w:val="24"/>
          <w:szCs w:val="24"/>
        </w:rPr>
        <w:t>The new world,</w:t>
      </w:r>
      <w:r>
        <w:rPr>
          <w:rFonts w:ascii="Arial" w:hAnsi="Arial" w:cs="Arial"/>
          <w:sz w:val="24"/>
          <w:szCs w:val="24"/>
        </w:rPr>
        <w:t xml:space="preserve"> som de kaldte den. Det er, hvad vi på nudansk kalder propagandamæssig virksomhed. Den slags propagandaskrifter var i høj kurs hos pengemændene, de engelske investorer. </w:t>
      </w:r>
    </w:p>
    <w:p w:rsidR="00374042" w:rsidRDefault="00374042" w:rsidP="00374042">
      <w:pPr>
        <w:rPr>
          <w:rFonts w:ascii="Arial" w:hAnsi="Arial" w:cs="Arial"/>
          <w:sz w:val="24"/>
          <w:szCs w:val="24"/>
        </w:rPr>
      </w:pPr>
      <w:r>
        <w:rPr>
          <w:rFonts w:ascii="Arial" w:hAnsi="Arial" w:cs="Arial"/>
          <w:sz w:val="24"/>
          <w:szCs w:val="24"/>
        </w:rPr>
        <w:tab/>
        <w:t>Jeg har valgt at præsentere læseren for de fire skrifter i kronologisk orden, og på den måde bliver Philip Vincents input faktisk en slags forret.</w:t>
      </w:r>
    </w:p>
    <w:p w:rsidR="00374042" w:rsidRDefault="00374042" w:rsidP="00374042">
      <w:pPr>
        <w:rPr>
          <w:rFonts w:ascii="Arial" w:hAnsi="Arial" w:cs="Arial"/>
          <w:sz w:val="24"/>
          <w:szCs w:val="24"/>
        </w:rPr>
      </w:pPr>
    </w:p>
    <w:p w:rsidR="00374042" w:rsidRDefault="00374042" w:rsidP="00374042">
      <w:pPr>
        <w:rPr>
          <w:rFonts w:ascii="Arial" w:hAnsi="Arial" w:cs="Arial"/>
          <w:sz w:val="24"/>
          <w:szCs w:val="24"/>
        </w:rPr>
      </w:pPr>
    </w:p>
    <w:p w:rsidR="00374042" w:rsidRDefault="00374042" w:rsidP="00374042">
      <w:pPr>
        <w:rPr>
          <w:rFonts w:ascii="Arial" w:hAnsi="Arial" w:cs="Arial"/>
          <w:sz w:val="24"/>
          <w:szCs w:val="24"/>
        </w:rPr>
      </w:pPr>
      <w:r>
        <w:rPr>
          <w:rFonts w:ascii="Arial" w:hAnsi="Arial" w:cs="Arial"/>
          <w:sz w:val="24"/>
          <w:szCs w:val="24"/>
        </w:rPr>
        <w:t>John Underhill (JU)</w:t>
      </w:r>
    </w:p>
    <w:p w:rsidR="00374042" w:rsidRDefault="00374042" w:rsidP="00374042">
      <w:pPr>
        <w:rPr>
          <w:rFonts w:ascii="Arial" w:hAnsi="Arial" w:cs="Arial"/>
          <w:sz w:val="24"/>
          <w:szCs w:val="24"/>
        </w:rPr>
      </w:pPr>
      <w:r>
        <w:rPr>
          <w:rFonts w:ascii="Arial" w:hAnsi="Arial" w:cs="Arial"/>
          <w:sz w:val="24"/>
          <w:szCs w:val="24"/>
        </w:rPr>
        <w:t xml:space="preserve">Først endnu et par ord om Philip Vincent (PhV). Passagerlisterne fra  </w:t>
      </w:r>
      <w:r>
        <w:rPr>
          <w:rFonts w:ascii="Arial" w:hAnsi="Arial" w:cs="Arial"/>
          <w:i/>
          <w:sz w:val="24"/>
          <w:szCs w:val="24"/>
        </w:rPr>
        <w:t xml:space="preserve">The Winthrop Fleet of 1630 </w:t>
      </w:r>
      <w:r>
        <w:rPr>
          <w:rFonts w:ascii="Arial" w:hAnsi="Arial" w:cs="Arial"/>
          <w:sz w:val="24"/>
          <w:szCs w:val="24"/>
        </w:rPr>
        <w:t xml:space="preserve"> bestod af tre hovedfartøjer: ARBELLA, JOHN AND MARY og LYON. John Winthorp, som kom til at lægge navn til den berømte flåde, var med på ARBELLA. Han kom fra Boston i Old England og navngav en ny boplads i New England efter sin hjemby. John Underhill (JU) står opført på passagerlisten. Daniel Patrick ligeså. De står begge tituleret som militære kaptajner. Ingen Philip Vincent.</w:t>
      </w:r>
    </w:p>
    <w:p w:rsidR="00374042" w:rsidRDefault="00374042" w:rsidP="00374042">
      <w:pPr>
        <w:rPr>
          <w:rFonts w:ascii="Arial" w:hAnsi="Arial" w:cs="Arial"/>
          <w:sz w:val="24"/>
          <w:szCs w:val="24"/>
        </w:rPr>
      </w:pPr>
      <w:r>
        <w:rPr>
          <w:rFonts w:ascii="Arial" w:hAnsi="Arial" w:cs="Arial"/>
          <w:sz w:val="24"/>
          <w:szCs w:val="24"/>
        </w:rPr>
        <w:t>JOHN AND MARY. Også her en detaljeret passagerliste, men ingen PhV.</w:t>
      </w:r>
    </w:p>
    <w:p w:rsidR="00374042" w:rsidRDefault="00374042" w:rsidP="00374042">
      <w:pPr>
        <w:rPr>
          <w:rFonts w:ascii="Arial" w:hAnsi="Arial" w:cs="Arial"/>
          <w:sz w:val="24"/>
          <w:szCs w:val="24"/>
        </w:rPr>
      </w:pPr>
      <w:r>
        <w:rPr>
          <w:rFonts w:ascii="Arial" w:hAnsi="Arial" w:cs="Arial"/>
          <w:sz w:val="24"/>
          <w:szCs w:val="24"/>
        </w:rPr>
        <w:t>LYON blev kendt for sin regelmæssige rejser, hvor der på en særlig måde blev taget hånd om passagerernes helbred. Foretog mindst fire sejladser mellem Bristol i Old England og Salem i New England næsten som en færge. Sandsynligheden taler for, at skibskaptajn William Peirse havde John Winthrops bevågenhed. Han skriver således i sine papirer"...og det skib, der sejler fra Bristol, har omkring firs personer med." Så det er der tjek på.</w:t>
      </w:r>
    </w:p>
    <w:p w:rsidR="00374042" w:rsidRDefault="00374042" w:rsidP="00374042">
      <w:pPr>
        <w:rPr>
          <w:rFonts w:ascii="Arial" w:hAnsi="Arial" w:cs="Arial"/>
          <w:sz w:val="24"/>
          <w:szCs w:val="24"/>
        </w:rPr>
      </w:pPr>
      <w:r>
        <w:rPr>
          <w:rFonts w:ascii="Arial" w:hAnsi="Arial" w:cs="Arial"/>
          <w:sz w:val="24"/>
          <w:szCs w:val="24"/>
        </w:rPr>
        <w:t>Vi ved endvidere, at dette fartøj ankom til Salem i slutningen af maj måned nogen tid før hovedskibet ARBELLA. Men vi ved ikke, hvem der var med. Ingen passagerliste, ingen PhV, men PhV omtaler kaptajn Underhill på s. 11 og s. 15, og kaptajn Patrick på side 16  i sit skrift.</w:t>
      </w:r>
    </w:p>
    <w:p w:rsidR="00374042" w:rsidRDefault="00374042" w:rsidP="00374042">
      <w:pPr>
        <w:rPr>
          <w:rFonts w:ascii="Arial" w:hAnsi="Arial" w:cs="Arial"/>
          <w:sz w:val="24"/>
          <w:szCs w:val="24"/>
        </w:rPr>
      </w:pPr>
      <w:r>
        <w:rPr>
          <w:rFonts w:ascii="Arial" w:hAnsi="Arial" w:cs="Arial"/>
          <w:sz w:val="24"/>
          <w:szCs w:val="24"/>
        </w:rPr>
        <w:t>Og så den vigtige detalje: JU refererer til Pvh på s. 38 i sin beretning med en direkte henvendelse til læseren! Det må nødvendigvis være PvH, han hentyder til, da PvHs skrift var det eneste, der var udkommet på det tidspunkt. Så vi ved altså, at kaptajn Underhill er blevet godt og grundigt fornærmet over en trykt og udkommet bemærkning om sin militære habitus fra en vis Philip Vincent.</w:t>
      </w:r>
    </w:p>
    <w:p w:rsidR="00374042" w:rsidRDefault="00374042" w:rsidP="00374042">
      <w:pPr>
        <w:rPr>
          <w:rFonts w:ascii="Arial" w:hAnsi="Arial" w:cs="Arial"/>
          <w:sz w:val="24"/>
          <w:szCs w:val="24"/>
        </w:rPr>
      </w:pPr>
      <w:r>
        <w:rPr>
          <w:rFonts w:ascii="Arial" w:hAnsi="Arial" w:cs="Arial"/>
          <w:sz w:val="24"/>
          <w:szCs w:val="24"/>
        </w:rPr>
        <w:t>JU omtaler på. s. 41 sine troppers kirurg på en lidet flatterende måde som en bangebuks, der var blevet tilbage på skibet, en grønskolling, der ikke var vant med krigsførsel. Måske PhV?</w:t>
      </w:r>
    </w:p>
    <w:p w:rsidR="00374042" w:rsidRDefault="00374042" w:rsidP="00374042">
      <w:pPr>
        <w:rPr>
          <w:rFonts w:ascii="Arial" w:hAnsi="Arial" w:cs="Arial"/>
          <w:sz w:val="24"/>
          <w:szCs w:val="24"/>
        </w:rPr>
      </w:pPr>
    </w:p>
    <w:p w:rsidR="00374042" w:rsidRDefault="00374042" w:rsidP="00374042">
      <w:pPr>
        <w:rPr>
          <w:rFonts w:ascii="Arial" w:hAnsi="Arial" w:cs="Arial"/>
          <w:sz w:val="24"/>
          <w:szCs w:val="24"/>
        </w:rPr>
      </w:pPr>
      <w:r>
        <w:rPr>
          <w:rFonts w:ascii="Arial" w:hAnsi="Arial" w:cs="Arial"/>
          <w:sz w:val="24"/>
          <w:szCs w:val="24"/>
        </w:rPr>
        <w:t>Lion Gardener (LG)</w:t>
      </w:r>
    </w:p>
    <w:p w:rsidR="00374042" w:rsidRDefault="00374042" w:rsidP="00374042">
      <w:pPr>
        <w:rPr>
          <w:rFonts w:ascii="Arial" w:hAnsi="Arial" w:cs="Arial"/>
          <w:sz w:val="24"/>
          <w:szCs w:val="24"/>
        </w:rPr>
      </w:pPr>
      <w:r>
        <w:rPr>
          <w:rFonts w:ascii="Arial" w:hAnsi="Arial" w:cs="Arial"/>
          <w:sz w:val="24"/>
          <w:szCs w:val="24"/>
        </w:rPr>
        <w:t>Se begyndelsen af selve teksten</w:t>
      </w:r>
    </w:p>
    <w:p w:rsidR="00374042" w:rsidRDefault="00374042" w:rsidP="00374042">
      <w:pPr>
        <w:rPr>
          <w:rFonts w:ascii="Arial" w:hAnsi="Arial" w:cs="Arial"/>
          <w:sz w:val="24"/>
          <w:szCs w:val="24"/>
        </w:rPr>
      </w:pPr>
    </w:p>
    <w:p w:rsidR="00374042" w:rsidRDefault="00374042" w:rsidP="00374042">
      <w:pPr>
        <w:rPr>
          <w:rFonts w:ascii="Arial" w:hAnsi="Arial" w:cs="Arial"/>
          <w:sz w:val="24"/>
          <w:szCs w:val="24"/>
        </w:rPr>
      </w:pPr>
      <w:r>
        <w:rPr>
          <w:rFonts w:ascii="Arial" w:hAnsi="Arial" w:cs="Arial"/>
          <w:sz w:val="24"/>
          <w:szCs w:val="24"/>
        </w:rPr>
        <w:t>John Mason (JM)</w:t>
      </w:r>
    </w:p>
    <w:p w:rsidR="00374042" w:rsidRDefault="00374042" w:rsidP="00374042">
      <w:pPr>
        <w:rPr>
          <w:rFonts w:ascii="Arial" w:hAnsi="Arial" w:cs="Arial"/>
          <w:sz w:val="24"/>
          <w:szCs w:val="24"/>
        </w:rPr>
      </w:pPr>
      <w:r>
        <w:rPr>
          <w:rFonts w:ascii="Arial" w:hAnsi="Arial" w:cs="Arial"/>
          <w:sz w:val="24"/>
          <w:szCs w:val="24"/>
        </w:rPr>
        <w:t>Introduceres af forskellige samt John Mason selv som indledning til selve teksten</w:t>
      </w:r>
    </w:p>
    <w:p w:rsidR="00724EE9" w:rsidRPr="00166C0D" w:rsidRDefault="00374042">
      <w:pPr>
        <w:rPr>
          <w:rFonts w:ascii="Arial" w:hAnsi="Arial" w:cs="Arial"/>
          <w:sz w:val="24"/>
          <w:szCs w:val="24"/>
        </w:rPr>
      </w:pPr>
      <w:r>
        <w:rPr>
          <w:rFonts w:ascii="Arial" w:hAnsi="Arial" w:cs="Arial"/>
          <w:sz w:val="24"/>
          <w:szCs w:val="24"/>
        </w:rPr>
        <w:t xml:space="preserve"> </w:t>
      </w:r>
    </w:p>
    <w:sectPr w:rsidR="00724EE9" w:rsidRPr="00166C0D" w:rsidSect="004448B0">
      <w:headerReference w:type="default" r:id="rId6"/>
      <w:footerReference w:type="default" r:id="rId7"/>
      <w:pgSz w:w="11906" w:h="16838" w:code="9"/>
      <w:pgMar w:top="170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FD2" w:rsidRDefault="00B51FD2" w:rsidP="00166C0D">
      <w:r>
        <w:separator/>
      </w:r>
    </w:p>
  </w:endnote>
  <w:endnote w:type="continuationSeparator" w:id="0">
    <w:p w:rsidR="00B51FD2" w:rsidRDefault="00B51FD2" w:rsidP="00166C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870216"/>
      <w:docPartObj>
        <w:docPartGallery w:val="Page Numbers (Bottom of Page)"/>
        <w:docPartUnique/>
      </w:docPartObj>
    </w:sdtPr>
    <w:sdtContent>
      <w:p w:rsidR="00166C0D" w:rsidRDefault="00DF29D1">
        <w:pPr>
          <w:pStyle w:val="Sidefod"/>
          <w:jc w:val="right"/>
        </w:pPr>
        <w:fldSimple w:instr=" PAGE   \* MERGEFORMAT ">
          <w:r w:rsidR="00BB19D4">
            <w:rPr>
              <w:noProof/>
            </w:rPr>
            <w:t>2</w:t>
          </w:r>
        </w:fldSimple>
      </w:p>
    </w:sdtContent>
  </w:sdt>
  <w:p w:rsidR="00166C0D" w:rsidRDefault="00166C0D">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FD2" w:rsidRDefault="00B51FD2" w:rsidP="00166C0D">
      <w:r>
        <w:separator/>
      </w:r>
    </w:p>
  </w:footnote>
  <w:footnote w:type="continuationSeparator" w:id="0">
    <w:p w:rsidR="00B51FD2" w:rsidRDefault="00B51FD2" w:rsidP="00166C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C0D" w:rsidRDefault="00166C0D">
    <w:pPr>
      <w:pStyle w:val="Sidehoved"/>
    </w:pPr>
    <w:r>
      <w:t>Amerika Besat. De fire forfattere</w:t>
    </w:r>
    <w:r w:rsidR="00BB19D4">
      <w:t xml:space="preserve"> om Pequotkrigen</w:t>
    </w:r>
    <w:r>
      <w:tab/>
    </w:r>
    <w:r>
      <w:tab/>
      <w:t>E. Oluf Frederiksen</w:t>
    </w:r>
  </w:p>
  <w:p w:rsidR="00166C0D" w:rsidRDefault="00166C0D">
    <w:pPr>
      <w:pStyle w:val="Sidehove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66C0D"/>
    <w:rsid w:val="00136C2F"/>
    <w:rsid w:val="00166C0D"/>
    <w:rsid w:val="001F2654"/>
    <w:rsid w:val="00221C1E"/>
    <w:rsid w:val="00374042"/>
    <w:rsid w:val="003E50CC"/>
    <w:rsid w:val="004448B0"/>
    <w:rsid w:val="00510F0C"/>
    <w:rsid w:val="00560631"/>
    <w:rsid w:val="00724EE9"/>
    <w:rsid w:val="00801D98"/>
    <w:rsid w:val="009E7028"/>
    <w:rsid w:val="00B51FD2"/>
    <w:rsid w:val="00BA4E96"/>
    <w:rsid w:val="00BB19D4"/>
    <w:rsid w:val="00DF29D1"/>
    <w:rsid w:val="00E75852"/>
    <w:rsid w:val="00FA6D2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04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66C0D"/>
    <w:pPr>
      <w:tabs>
        <w:tab w:val="center" w:pos="4819"/>
        <w:tab w:val="right" w:pos="9638"/>
      </w:tabs>
    </w:pPr>
  </w:style>
  <w:style w:type="character" w:customStyle="1" w:styleId="SidehovedTegn">
    <w:name w:val="Sidehoved Tegn"/>
    <w:basedOn w:val="Standardskrifttypeiafsnit"/>
    <w:link w:val="Sidehoved"/>
    <w:uiPriority w:val="99"/>
    <w:rsid w:val="00166C0D"/>
  </w:style>
  <w:style w:type="paragraph" w:styleId="Sidefod">
    <w:name w:val="footer"/>
    <w:basedOn w:val="Normal"/>
    <w:link w:val="SidefodTegn"/>
    <w:uiPriority w:val="99"/>
    <w:unhideWhenUsed/>
    <w:rsid w:val="00166C0D"/>
    <w:pPr>
      <w:tabs>
        <w:tab w:val="center" w:pos="4819"/>
        <w:tab w:val="right" w:pos="9638"/>
      </w:tabs>
    </w:pPr>
  </w:style>
  <w:style w:type="character" w:customStyle="1" w:styleId="SidefodTegn">
    <w:name w:val="Sidefod Tegn"/>
    <w:basedOn w:val="Standardskrifttypeiafsnit"/>
    <w:link w:val="Sidefod"/>
    <w:uiPriority w:val="99"/>
    <w:rsid w:val="00166C0D"/>
  </w:style>
</w:styles>
</file>

<file path=word/webSettings.xml><?xml version="1.0" encoding="utf-8"?>
<w:webSettings xmlns:r="http://schemas.openxmlformats.org/officeDocument/2006/relationships" xmlns:w="http://schemas.openxmlformats.org/wordprocessingml/2006/main">
  <w:divs>
    <w:div w:id="17118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1382</Words>
  <Characters>8436</Characters>
  <Application>Microsoft Office Word</Application>
  <DocSecurity>0</DocSecurity>
  <Lines>70</Lines>
  <Paragraphs>19</Paragraphs>
  <ScaleCrop>false</ScaleCrop>
  <Company/>
  <LinksUpToDate>false</LinksUpToDate>
  <CharactersWithSpaces>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Oluf</dc:creator>
  <cp:keywords/>
  <dc:description/>
  <cp:lastModifiedBy>Oluf</cp:lastModifiedBy>
  <cp:revision>5</cp:revision>
  <dcterms:created xsi:type="dcterms:W3CDTF">2024-11-11T14:30:00Z</dcterms:created>
  <dcterms:modified xsi:type="dcterms:W3CDTF">2024-11-11T14:40:00Z</dcterms:modified>
</cp:coreProperties>
</file>